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附件：</w:t>
      </w:r>
    </w:p>
    <w:tbl>
      <w:tblPr>
        <w:tblStyle w:val="2"/>
        <w:tblpPr w:leftFromText="180" w:rightFromText="180" w:vertAnchor="text" w:horzAnchor="page" w:tblpX="1729" w:tblpY="317"/>
        <w:tblOverlap w:val="never"/>
        <w:tblW w:w="86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877"/>
        <w:gridCol w:w="877"/>
        <w:gridCol w:w="877"/>
        <w:gridCol w:w="1243"/>
        <w:gridCol w:w="1268"/>
        <w:gridCol w:w="877"/>
        <w:gridCol w:w="12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86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平果市统计局2022年财政供养编外聘用人员报名表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 别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 族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籍 贯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专业专长</w:t>
            </w:r>
          </w:p>
        </w:tc>
        <w:tc>
          <w:tcPr>
            <w:tcW w:w="3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工作单位、职务</w:t>
            </w:r>
          </w:p>
        </w:tc>
        <w:tc>
          <w:tcPr>
            <w:tcW w:w="64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通讯住址</w:t>
            </w:r>
          </w:p>
        </w:tc>
        <w:tc>
          <w:tcPr>
            <w:tcW w:w="64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历</w:t>
            </w:r>
          </w:p>
        </w:tc>
        <w:tc>
          <w:tcPr>
            <w:tcW w:w="729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况</w:t>
            </w:r>
          </w:p>
        </w:tc>
        <w:tc>
          <w:tcPr>
            <w:tcW w:w="7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及重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称谓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86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本人对以上内容的真实性、准确性及合法性负责，如有虚假，愿意承担责任。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3920" w:firstLineChars="1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签  名：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年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MzVhZmIxNTkyYTJkNWQyZTYzZWE1NTdkZjAyNjAifQ=="/>
  </w:docVars>
  <w:rsids>
    <w:rsidRoot w:val="52D70069"/>
    <w:rsid w:val="52D7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2022-09-21T07:59:00Z</dcterms:created>
  <dc:creator>潘碧榕</dc:creator>
  <cp:lastModifiedBy>潘碧榕</cp:lastModifiedBy>
  <dcterms:modified xsi:type="dcterms:W3CDTF">2022-09-21T07:59:23Z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6318762E9A6E44D5B628470F3DC27586</vt:lpwstr>
  </property>
</Properties>
</file>