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735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5"/>
        <w:gridCol w:w="635"/>
        <w:gridCol w:w="642"/>
        <w:gridCol w:w="356"/>
        <w:gridCol w:w="1126"/>
        <w:gridCol w:w="409"/>
        <w:gridCol w:w="148"/>
        <w:gridCol w:w="441"/>
        <w:gridCol w:w="263"/>
        <w:gridCol w:w="573"/>
        <w:gridCol w:w="111"/>
        <w:gridCol w:w="702"/>
        <w:gridCol w:w="234"/>
        <w:gridCol w:w="195"/>
        <w:gridCol w:w="836"/>
        <w:gridCol w:w="45"/>
        <w:gridCol w:w="396"/>
        <w:gridCol w:w="69"/>
        <w:gridCol w:w="453"/>
        <w:gridCol w:w="117"/>
        <w:gridCol w:w="394"/>
        <w:gridCol w:w="111"/>
        <w:gridCol w:w="574"/>
        <w:gridCol w:w="722"/>
        <w:gridCol w:w="552"/>
        <w:gridCol w:w="850"/>
        <w:gridCol w:w="638"/>
        <w:gridCol w:w="269"/>
        <w:gridCol w:w="497"/>
        <w:gridCol w:w="684"/>
        <w:gridCol w:w="387"/>
        <w:gridCol w:w="889"/>
        <w:gridCol w:w="99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1881" w:type="dxa"/>
          <w:trHeight w:val="450" w:hRule="atLeast"/>
        </w:trPr>
        <w:tc>
          <w:tcPr>
            <w:tcW w:w="1060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998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7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41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3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41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2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11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24" w:type="dxa"/>
            <w:gridSpan w:val="3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38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71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735" w:type="dxa"/>
            <w:gridSpan w:val="33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巴马瑶族自治县2024年卫生系统自主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  <w:t>公开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  <w:t>工作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人员计划表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招聘单位主管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招聘岗位名称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用编性质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机构层级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计划招聘人数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专业技术资格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职（执）业资格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具有执业医师资格,执业范围为:急诊医学专业、全科医学专业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师一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具有执业医师资格执业范围为:内科专业、外科专业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临床医师二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临床医师三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临床医学、康复医学、康复治疗学、中医康复学、中医学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招聘单位主管</w:t>
            </w:r>
          </w:p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招聘岗位名称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用编性质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类型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机构层级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计划招聘人数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专业技术资格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职（执）业资格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学技师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康复医学治疗技术、针灸推拿学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具有康复医学治疗技术初级技师资格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验技师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医学检验、医学检验技术、卫生检验与检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具有主管医学检验技师及以上资格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巴马瑶族自治县人民医院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像诊断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医学影像学、影像医学与核医学、放射医学、放射治疗技术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具有放射医学中级（主治医师）及以上资格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巴马瑶族自治县妇幼保健院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影像学医生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医学影像学、影像医学与核医学、放射医学、放射治疗技术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具有主治医师及以上资格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巴马瑶族自治县妇幼保健院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具有主治医师及以上资格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具有执业医师资格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巴马瑶族自治县民族医院（中医医院）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中医科医师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中医学、壮医学、中西医结合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招聘单位主管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招聘岗位名称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用编性质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机构层级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计划招聘人数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职（执）业资格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巴马瑶族自治县民族医院（中医医院）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1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巴马瑶族自治县民族医院（中医医院）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麻醉、麻醉学、临床医学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巴马瑶族自治县巴马镇卫生院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影像学医师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医学影像学、影像医学与核医学、放射医学、放射治疗技术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具有执业助理医师及以上资格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巴马瑶族自治县甲篆镇中心卫生院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具有助理医师及助理医师以上资格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巴马瑶族自治县凤凰乡卫生院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巴马瑶族自治县所略乡中心卫生院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具有执业助理医师以上资格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巴马瑶族自治县卫生健康局</w:t>
            </w: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巴马瑶族自治县那社乡卫生院</w:t>
            </w:r>
          </w:p>
        </w:tc>
        <w:tc>
          <w:tcPr>
            <w:tcW w:w="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药剂士</w:t>
            </w:r>
          </w:p>
        </w:tc>
        <w:tc>
          <w:tcPr>
            <w:tcW w:w="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差额拨款</w:t>
            </w:r>
          </w:p>
        </w:tc>
        <w:tc>
          <w:tcPr>
            <w:tcW w:w="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10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面试考核方式招聘</w:t>
            </w:r>
          </w:p>
        </w:tc>
        <w:tc>
          <w:tcPr>
            <w:tcW w:w="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乡镇级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大学专科以上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药学、中药学、药剂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具有药剂士职称及以上资格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</w:trPr>
        <w:tc>
          <w:tcPr>
            <w:tcW w:w="8176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NzBlMzJiYjY1YzE5YmY1ZGU0NmU5YTkwNzAyNzcifQ=="/>
  </w:docVars>
  <w:rsids>
    <w:rsidRoot w:val="76EB1482"/>
    <w:rsid w:val="76EB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2024-02-28T07:52:00Z</dcterms:created>
  <dc:creator>Administrator</dc:creator>
  <cp:lastModifiedBy>Administrator</cp:lastModifiedBy>
  <dcterms:modified xsi:type="dcterms:W3CDTF">2024-02-28T07:53:38Z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5509132E7532436EA317308943DBF9E8_11</vt:lpwstr>
  </property>
</Properties>
</file>