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DB646">
      <w:pPr>
        <w:bidi w:val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DF62D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广西壮族自治区汽车与机械工程院</w:t>
      </w:r>
    </w:p>
    <w:p w14:paraId="10DDF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val="zh-CN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val="en-US" w:eastAsia="zh-CN"/>
        </w:rPr>
        <w:t>年公开招聘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工作人员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sz w:val="44"/>
          <w:szCs w:val="44"/>
          <w:lang w:val="en-US" w:eastAsia="zh-CN"/>
        </w:rPr>
        <w:t>岗位计划表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32" w:type="dxa"/>
          <w:left w:w="57" w:type="dxa"/>
          <w:bottom w:w="132" w:type="dxa"/>
          <w:right w:w="57" w:type="dxa"/>
        </w:tblCellMar>
      </w:tblPr>
      <w:tblGrid>
        <w:gridCol w:w="954"/>
        <w:gridCol w:w="727"/>
        <w:gridCol w:w="779"/>
        <w:gridCol w:w="485"/>
        <w:gridCol w:w="761"/>
        <w:gridCol w:w="955"/>
        <w:gridCol w:w="738"/>
        <w:gridCol w:w="521"/>
        <w:gridCol w:w="1678"/>
        <w:gridCol w:w="1264"/>
        <w:gridCol w:w="572"/>
        <w:gridCol w:w="1188"/>
        <w:gridCol w:w="748"/>
        <w:gridCol w:w="947"/>
        <w:gridCol w:w="1260"/>
      </w:tblGrid>
      <w:tr w14:paraId="478D7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blHeader/>
          <w:jc w:val="center"/>
        </w:trPr>
        <w:tc>
          <w:tcPr>
            <w:tcW w:w="954" w:type="dxa"/>
            <w:noWrap w:val="0"/>
            <w:vAlign w:val="center"/>
          </w:tcPr>
          <w:p w14:paraId="4D0225CD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岗位序号</w:t>
            </w:r>
          </w:p>
        </w:tc>
        <w:tc>
          <w:tcPr>
            <w:tcW w:w="727" w:type="dxa"/>
            <w:noWrap w:val="0"/>
            <w:vAlign w:val="center"/>
          </w:tcPr>
          <w:p w14:paraId="5C1D69F0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用人</w:t>
            </w:r>
            <w:r>
              <w:rPr>
                <w:rFonts w:hint="eastAsia" w:eastAsia="黑体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779" w:type="dxa"/>
            <w:noWrap w:val="0"/>
            <w:vAlign w:val="center"/>
          </w:tcPr>
          <w:p w14:paraId="7180E176">
            <w:pPr>
              <w:widowControl/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岗位</w:t>
            </w:r>
          </w:p>
          <w:p w14:paraId="4FB6B398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485" w:type="dxa"/>
            <w:noWrap w:val="0"/>
            <w:vAlign w:val="center"/>
          </w:tcPr>
          <w:p w14:paraId="310B8BA6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761" w:type="dxa"/>
            <w:noWrap w:val="0"/>
            <w:vAlign w:val="center"/>
          </w:tcPr>
          <w:p w14:paraId="781E7D82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岗位类别等级</w:t>
            </w:r>
          </w:p>
        </w:tc>
        <w:tc>
          <w:tcPr>
            <w:tcW w:w="955" w:type="dxa"/>
            <w:noWrap w:val="0"/>
            <w:vAlign w:val="center"/>
          </w:tcPr>
          <w:p w14:paraId="140473F9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专业</w:t>
            </w:r>
          </w:p>
        </w:tc>
        <w:tc>
          <w:tcPr>
            <w:tcW w:w="738" w:type="dxa"/>
            <w:noWrap w:val="0"/>
            <w:vAlign w:val="center"/>
          </w:tcPr>
          <w:p w14:paraId="5A373EBE">
            <w:pPr>
              <w:widowControl/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是否</w:t>
            </w:r>
          </w:p>
          <w:p w14:paraId="143D0723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全日制</w:t>
            </w:r>
          </w:p>
        </w:tc>
        <w:tc>
          <w:tcPr>
            <w:tcW w:w="521" w:type="dxa"/>
            <w:noWrap w:val="0"/>
            <w:vAlign w:val="center"/>
          </w:tcPr>
          <w:p w14:paraId="62F77283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学历学位</w:t>
            </w:r>
          </w:p>
        </w:tc>
        <w:tc>
          <w:tcPr>
            <w:tcW w:w="1678" w:type="dxa"/>
            <w:noWrap w:val="0"/>
            <w:vAlign w:val="center"/>
          </w:tcPr>
          <w:p w14:paraId="149F5FD4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年龄</w:t>
            </w:r>
          </w:p>
        </w:tc>
        <w:tc>
          <w:tcPr>
            <w:tcW w:w="1264" w:type="dxa"/>
            <w:noWrap w:val="0"/>
            <w:vAlign w:val="center"/>
          </w:tcPr>
          <w:p w14:paraId="61221961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职称或职（执）业资格</w:t>
            </w:r>
          </w:p>
        </w:tc>
        <w:tc>
          <w:tcPr>
            <w:tcW w:w="572" w:type="dxa"/>
            <w:noWrap w:val="0"/>
            <w:vAlign w:val="center"/>
          </w:tcPr>
          <w:p w14:paraId="28872826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政治面貌</w:t>
            </w:r>
          </w:p>
        </w:tc>
        <w:tc>
          <w:tcPr>
            <w:tcW w:w="1188" w:type="dxa"/>
            <w:noWrap w:val="0"/>
            <w:vAlign w:val="center"/>
          </w:tcPr>
          <w:p w14:paraId="5487FB79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其他条件</w:t>
            </w:r>
          </w:p>
        </w:tc>
        <w:tc>
          <w:tcPr>
            <w:tcW w:w="748" w:type="dxa"/>
            <w:noWrap w:val="0"/>
            <w:vAlign w:val="center"/>
          </w:tcPr>
          <w:p w14:paraId="11552988">
            <w:pPr>
              <w:widowControl/>
              <w:snapToGrid w:val="0"/>
              <w:jc w:val="center"/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考试</w:t>
            </w:r>
          </w:p>
          <w:p w14:paraId="4D78F766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方式</w:t>
            </w:r>
          </w:p>
        </w:tc>
        <w:tc>
          <w:tcPr>
            <w:tcW w:w="947" w:type="dxa"/>
            <w:noWrap w:val="0"/>
            <w:vAlign w:val="center"/>
          </w:tcPr>
          <w:p w14:paraId="5AB60CB4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用人方式</w:t>
            </w:r>
          </w:p>
        </w:tc>
        <w:tc>
          <w:tcPr>
            <w:tcW w:w="1260" w:type="dxa"/>
            <w:noWrap w:val="0"/>
            <w:vAlign w:val="center"/>
          </w:tcPr>
          <w:p w14:paraId="571E3B18">
            <w:pPr>
              <w:widowControl/>
              <w:snapToGrid w:val="0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14:paraId="34A70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2174" w:hRule="atLeast"/>
          <w:jc w:val="center"/>
        </w:trPr>
        <w:tc>
          <w:tcPr>
            <w:tcW w:w="954" w:type="dxa"/>
            <w:noWrap w:val="0"/>
            <w:vAlign w:val="center"/>
          </w:tcPr>
          <w:p w14:paraId="6F55C4FB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27" w:type="dxa"/>
            <w:noWrap w:val="0"/>
            <w:vAlign w:val="center"/>
          </w:tcPr>
          <w:p w14:paraId="6C100D25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000000"/>
                <w:sz w:val="20"/>
                <w:szCs w:val="20"/>
                <w:lang w:val="en-US" w:eastAsia="zh-CN"/>
              </w:rPr>
              <w:t>广西壮族自治区汽车与机械工程院</w:t>
            </w:r>
          </w:p>
        </w:tc>
        <w:tc>
          <w:tcPr>
            <w:tcW w:w="779" w:type="dxa"/>
            <w:noWrap w:val="0"/>
            <w:vAlign w:val="center"/>
          </w:tcPr>
          <w:p w14:paraId="1261B32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人工智能高级岗</w:t>
            </w:r>
          </w:p>
        </w:tc>
        <w:tc>
          <w:tcPr>
            <w:tcW w:w="485" w:type="dxa"/>
            <w:noWrap w:val="0"/>
            <w:vAlign w:val="center"/>
          </w:tcPr>
          <w:p w14:paraId="0D086D34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61" w:type="dxa"/>
            <w:noWrap w:val="0"/>
            <w:vAlign w:val="center"/>
          </w:tcPr>
          <w:p w14:paraId="272888B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专技  七级</w:t>
            </w:r>
          </w:p>
        </w:tc>
        <w:tc>
          <w:tcPr>
            <w:tcW w:w="955" w:type="dxa"/>
            <w:noWrap w:val="0"/>
            <w:vAlign w:val="center"/>
          </w:tcPr>
          <w:p w14:paraId="793C102D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>电子与通信工程</w:t>
            </w: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>电子科学与技术</w:t>
            </w: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>电子信息</w:t>
            </w: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>新一代电子信息技术（含量子技术等）</w:t>
            </w:r>
          </w:p>
        </w:tc>
        <w:tc>
          <w:tcPr>
            <w:tcW w:w="738" w:type="dxa"/>
            <w:noWrap w:val="0"/>
            <w:vAlign w:val="center"/>
          </w:tcPr>
          <w:p w14:paraId="538FAB28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521" w:type="dxa"/>
            <w:noWrap w:val="0"/>
            <w:vAlign w:val="center"/>
          </w:tcPr>
          <w:p w14:paraId="20F942B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研究生/硕士及以上 </w:t>
            </w:r>
          </w:p>
        </w:tc>
        <w:tc>
          <w:tcPr>
            <w:tcW w:w="1678" w:type="dxa"/>
            <w:noWrap w:val="0"/>
            <w:vAlign w:val="center"/>
          </w:tcPr>
          <w:p w14:paraId="647E539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18-45周岁      </w:t>
            </w:r>
          </w:p>
        </w:tc>
        <w:tc>
          <w:tcPr>
            <w:tcW w:w="1264" w:type="dxa"/>
            <w:noWrap w:val="0"/>
            <w:vAlign w:val="center"/>
          </w:tcPr>
          <w:p w14:paraId="21E4D23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高级工程师及以上</w:t>
            </w:r>
          </w:p>
        </w:tc>
        <w:tc>
          <w:tcPr>
            <w:tcW w:w="572" w:type="dxa"/>
            <w:noWrap w:val="0"/>
            <w:vAlign w:val="center"/>
          </w:tcPr>
          <w:p w14:paraId="5474CAC0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1188" w:type="dxa"/>
            <w:noWrap w:val="0"/>
            <w:vAlign w:val="center"/>
          </w:tcPr>
          <w:p w14:paraId="1C03E15E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748" w:type="dxa"/>
            <w:noWrap w:val="0"/>
            <w:vAlign w:val="center"/>
          </w:tcPr>
          <w:p w14:paraId="57D21C89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面谈</w:t>
            </w:r>
          </w:p>
        </w:tc>
        <w:tc>
          <w:tcPr>
            <w:tcW w:w="947" w:type="dxa"/>
            <w:noWrap w:val="0"/>
            <w:vAlign w:val="center"/>
          </w:tcPr>
          <w:p w14:paraId="1D5A36C1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事业编制</w:t>
            </w:r>
          </w:p>
        </w:tc>
        <w:tc>
          <w:tcPr>
            <w:tcW w:w="1260" w:type="dxa"/>
            <w:noWrap w:val="0"/>
            <w:vAlign w:val="center"/>
          </w:tcPr>
          <w:p w14:paraId="07342580">
            <w:pPr>
              <w:widowControl/>
              <w:snapToGrid w:val="0"/>
              <w:jc w:val="left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>最终岗位聘用等级需根据职称情况及岗位聘用有关规定确定，最高聘岗不超过专业技术</w:t>
            </w: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七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>级。</w:t>
            </w:r>
          </w:p>
        </w:tc>
      </w:tr>
      <w:tr w14:paraId="487F2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2249" w:hRule="atLeast"/>
          <w:jc w:val="center"/>
        </w:trPr>
        <w:tc>
          <w:tcPr>
            <w:tcW w:w="954" w:type="dxa"/>
            <w:noWrap w:val="0"/>
            <w:vAlign w:val="center"/>
          </w:tcPr>
          <w:p w14:paraId="0D61A5AF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27" w:type="dxa"/>
            <w:noWrap w:val="0"/>
            <w:vAlign w:val="center"/>
          </w:tcPr>
          <w:p w14:paraId="0D0768BD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000000"/>
                <w:sz w:val="20"/>
                <w:szCs w:val="20"/>
                <w:lang w:val="en-US" w:eastAsia="zh-CN"/>
              </w:rPr>
              <w:t>广西壮族自治区汽车与机械工程院</w:t>
            </w:r>
          </w:p>
        </w:tc>
        <w:tc>
          <w:tcPr>
            <w:tcW w:w="779" w:type="dxa"/>
            <w:noWrap w:val="0"/>
            <w:vAlign w:val="center"/>
          </w:tcPr>
          <w:p w14:paraId="0238403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汽车工程高级岗</w:t>
            </w:r>
          </w:p>
        </w:tc>
        <w:tc>
          <w:tcPr>
            <w:tcW w:w="485" w:type="dxa"/>
            <w:noWrap w:val="0"/>
            <w:vAlign w:val="center"/>
          </w:tcPr>
          <w:p w14:paraId="4EFD0CE2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61" w:type="dxa"/>
            <w:noWrap w:val="0"/>
            <w:vAlign w:val="center"/>
          </w:tcPr>
          <w:p w14:paraId="3CC68832">
            <w:pPr>
              <w:widowControl/>
              <w:snapToGrid w:val="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专技  七级</w:t>
            </w:r>
          </w:p>
        </w:tc>
        <w:tc>
          <w:tcPr>
            <w:tcW w:w="955" w:type="dxa"/>
            <w:noWrap w:val="0"/>
            <w:vAlign w:val="center"/>
          </w:tcPr>
          <w:p w14:paraId="06DAF613">
            <w:pPr>
              <w:widowControl/>
              <w:snapToGrid w:val="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车辆工程，机械工程，机械制造及其自动化，机械</w:t>
            </w:r>
          </w:p>
        </w:tc>
        <w:tc>
          <w:tcPr>
            <w:tcW w:w="738" w:type="dxa"/>
            <w:noWrap w:val="0"/>
            <w:vAlign w:val="center"/>
          </w:tcPr>
          <w:p w14:paraId="18A25CD2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521" w:type="dxa"/>
            <w:noWrap w:val="0"/>
            <w:vAlign w:val="center"/>
          </w:tcPr>
          <w:p w14:paraId="00771948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研究生/硕士及以上 </w:t>
            </w:r>
          </w:p>
        </w:tc>
        <w:tc>
          <w:tcPr>
            <w:tcW w:w="1678" w:type="dxa"/>
            <w:noWrap w:val="0"/>
            <w:vAlign w:val="center"/>
          </w:tcPr>
          <w:p w14:paraId="4A91DC1D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18-45周岁      </w:t>
            </w:r>
          </w:p>
        </w:tc>
        <w:tc>
          <w:tcPr>
            <w:tcW w:w="1264" w:type="dxa"/>
            <w:noWrap w:val="0"/>
            <w:vAlign w:val="center"/>
          </w:tcPr>
          <w:p w14:paraId="651C70AC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高级工程师及以上</w:t>
            </w:r>
          </w:p>
        </w:tc>
        <w:tc>
          <w:tcPr>
            <w:tcW w:w="572" w:type="dxa"/>
            <w:noWrap w:val="0"/>
            <w:vAlign w:val="center"/>
          </w:tcPr>
          <w:p w14:paraId="52CEBA4F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1188" w:type="dxa"/>
            <w:noWrap w:val="0"/>
            <w:vAlign w:val="center"/>
          </w:tcPr>
          <w:p w14:paraId="4DD46BBF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无</w:t>
            </w:r>
          </w:p>
        </w:tc>
        <w:tc>
          <w:tcPr>
            <w:tcW w:w="748" w:type="dxa"/>
            <w:noWrap w:val="0"/>
            <w:vAlign w:val="center"/>
          </w:tcPr>
          <w:p w14:paraId="41986F47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面谈</w:t>
            </w:r>
          </w:p>
        </w:tc>
        <w:tc>
          <w:tcPr>
            <w:tcW w:w="947" w:type="dxa"/>
            <w:noWrap w:val="0"/>
            <w:vAlign w:val="center"/>
          </w:tcPr>
          <w:p w14:paraId="68BA3788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事业编制</w:t>
            </w:r>
          </w:p>
        </w:tc>
        <w:tc>
          <w:tcPr>
            <w:tcW w:w="1260" w:type="dxa"/>
            <w:noWrap w:val="0"/>
            <w:vAlign w:val="center"/>
          </w:tcPr>
          <w:p w14:paraId="550457E7">
            <w:pPr>
              <w:widowControl/>
              <w:snapToGrid w:val="0"/>
              <w:jc w:val="left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>最终岗位聘用等级需根据职称情况及岗位聘用有关规定确定，最高聘岗不超过专业技术</w:t>
            </w: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七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>级。</w:t>
            </w:r>
          </w:p>
          <w:p w14:paraId="63C4DEC1">
            <w:pPr>
              <w:widowControl/>
              <w:snapToGrid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工作地点：  广西柳州市</w:t>
            </w:r>
          </w:p>
        </w:tc>
      </w:tr>
      <w:tr w14:paraId="10AF5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1645" w:hRule="atLeast"/>
          <w:jc w:val="center"/>
        </w:trPr>
        <w:tc>
          <w:tcPr>
            <w:tcW w:w="954" w:type="dxa"/>
            <w:noWrap w:val="0"/>
            <w:vAlign w:val="center"/>
          </w:tcPr>
          <w:p w14:paraId="27FCAD32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727" w:type="dxa"/>
            <w:noWrap w:val="0"/>
            <w:vAlign w:val="center"/>
          </w:tcPr>
          <w:p w14:paraId="1E4A69AA"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0"/>
                <w:szCs w:val="20"/>
                <w:lang w:val="en-US" w:eastAsia="zh-CN"/>
              </w:rPr>
              <w:t>广西壮族自治区汽车与机械工程院</w:t>
            </w:r>
          </w:p>
        </w:tc>
        <w:tc>
          <w:tcPr>
            <w:tcW w:w="779" w:type="dxa"/>
            <w:noWrap w:val="0"/>
            <w:vAlign w:val="center"/>
          </w:tcPr>
          <w:p w14:paraId="04066E5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船舶  工程岗</w:t>
            </w:r>
          </w:p>
        </w:tc>
        <w:tc>
          <w:tcPr>
            <w:tcW w:w="485" w:type="dxa"/>
            <w:noWrap w:val="0"/>
            <w:vAlign w:val="center"/>
          </w:tcPr>
          <w:p w14:paraId="50341135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61" w:type="dxa"/>
            <w:noWrap w:val="0"/>
            <w:vAlign w:val="center"/>
          </w:tcPr>
          <w:p w14:paraId="609566A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专技十一级</w:t>
            </w:r>
          </w:p>
        </w:tc>
        <w:tc>
          <w:tcPr>
            <w:tcW w:w="955" w:type="dxa"/>
            <w:noWrap w:val="0"/>
            <w:vAlign w:val="center"/>
          </w:tcPr>
          <w:p w14:paraId="07951F6F">
            <w:pPr>
              <w:widowControl/>
              <w:snapToGrid w:val="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>船舶与海洋结构物设计制造</w:t>
            </w: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>船舶与海洋工程</w:t>
            </w: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>海洋工程</w:t>
            </w:r>
          </w:p>
        </w:tc>
        <w:tc>
          <w:tcPr>
            <w:tcW w:w="738" w:type="dxa"/>
            <w:noWrap w:val="0"/>
            <w:vAlign w:val="center"/>
          </w:tcPr>
          <w:p w14:paraId="211B634E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521" w:type="dxa"/>
            <w:noWrap w:val="0"/>
            <w:vAlign w:val="center"/>
          </w:tcPr>
          <w:p w14:paraId="65E7E04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研究生/硕士及以上 </w:t>
            </w:r>
          </w:p>
        </w:tc>
        <w:tc>
          <w:tcPr>
            <w:tcW w:w="1678" w:type="dxa"/>
            <w:noWrap w:val="0"/>
            <w:vAlign w:val="center"/>
          </w:tcPr>
          <w:p w14:paraId="37E2B549">
            <w:pPr>
              <w:widowControl/>
              <w:snapToGrid w:val="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18-38周岁      </w:t>
            </w:r>
          </w:p>
        </w:tc>
        <w:tc>
          <w:tcPr>
            <w:tcW w:w="1264" w:type="dxa"/>
            <w:noWrap w:val="0"/>
            <w:vAlign w:val="center"/>
          </w:tcPr>
          <w:p w14:paraId="4B0190FC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572" w:type="dxa"/>
            <w:noWrap w:val="0"/>
            <w:vAlign w:val="center"/>
          </w:tcPr>
          <w:p w14:paraId="2326BFCE">
            <w:pPr>
              <w:widowControl/>
              <w:snapToGrid w:val="0"/>
              <w:jc w:val="center"/>
              <w:rPr>
                <w:rFonts w:ascii="Times New Roman" w:hAnsi="Times New Roman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1188" w:type="dxa"/>
            <w:noWrap w:val="0"/>
            <w:vAlign w:val="center"/>
          </w:tcPr>
          <w:p w14:paraId="4DB37FA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具有2年及以上工作经历</w:t>
            </w:r>
          </w:p>
        </w:tc>
        <w:tc>
          <w:tcPr>
            <w:tcW w:w="748" w:type="dxa"/>
            <w:noWrap w:val="0"/>
            <w:vAlign w:val="center"/>
          </w:tcPr>
          <w:p w14:paraId="66817E6A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结构化面试</w:t>
            </w:r>
          </w:p>
        </w:tc>
        <w:tc>
          <w:tcPr>
            <w:tcW w:w="947" w:type="dxa"/>
            <w:noWrap w:val="0"/>
            <w:vAlign w:val="center"/>
          </w:tcPr>
          <w:p w14:paraId="7A680A87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事业编制</w:t>
            </w:r>
          </w:p>
        </w:tc>
        <w:tc>
          <w:tcPr>
            <w:tcW w:w="1260" w:type="dxa"/>
            <w:noWrap w:val="0"/>
            <w:vAlign w:val="center"/>
          </w:tcPr>
          <w:p w14:paraId="5315437E">
            <w:pPr>
              <w:widowControl/>
              <w:snapToGrid w:val="0"/>
              <w:jc w:val="center"/>
              <w:rPr>
                <w:rFonts w:hint="eastAsia" w:ascii="Times New Roman" w:hAnsi="Times New Roman" w:cs="Times New Roman"/>
                <w:color w:val="FF0000"/>
                <w:kern w:val="0"/>
                <w:sz w:val="18"/>
                <w:szCs w:val="18"/>
              </w:rPr>
            </w:pPr>
          </w:p>
        </w:tc>
      </w:tr>
      <w:tr w14:paraId="24434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1766" w:hRule="atLeast"/>
          <w:jc w:val="center"/>
        </w:trPr>
        <w:tc>
          <w:tcPr>
            <w:tcW w:w="954" w:type="dxa"/>
            <w:noWrap w:val="0"/>
            <w:vAlign w:val="center"/>
          </w:tcPr>
          <w:p w14:paraId="4CAD7E20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727" w:type="dxa"/>
            <w:noWrap w:val="0"/>
            <w:vAlign w:val="center"/>
          </w:tcPr>
          <w:p w14:paraId="2CE26C2E"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0"/>
                <w:szCs w:val="20"/>
                <w:lang w:val="en-US" w:eastAsia="zh-CN"/>
              </w:rPr>
              <w:t>广西壮族自治区汽车与机械工程院</w:t>
            </w:r>
          </w:p>
        </w:tc>
        <w:tc>
          <w:tcPr>
            <w:tcW w:w="779" w:type="dxa"/>
            <w:noWrap w:val="0"/>
            <w:vAlign w:val="center"/>
          </w:tcPr>
          <w:p w14:paraId="2FC915E5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人工智能岗</w:t>
            </w:r>
          </w:p>
        </w:tc>
        <w:tc>
          <w:tcPr>
            <w:tcW w:w="485" w:type="dxa"/>
            <w:noWrap w:val="0"/>
            <w:vAlign w:val="center"/>
          </w:tcPr>
          <w:p w14:paraId="378B536D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61" w:type="dxa"/>
            <w:noWrap w:val="0"/>
            <w:vAlign w:val="center"/>
          </w:tcPr>
          <w:p w14:paraId="1CE532DA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专技十一级</w:t>
            </w:r>
          </w:p>
        </w:tc>
        <w:tc>
          <w:tcPr>
            <w:tcW w:w="955" w:type="dxa"/>
            <w:noWrap w:val="0"/>
            <w:vAlign w:val="center"/>
          </w:tcPr>
          <w:p w14:paraId="3655B8EF">
            <w:pPr>
              <w:widowControl/>
              <w:snapToGrid w:val="0"/>
              <w:jc w:val="center"/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>人工智能</w:t>
            </w: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>计算机科学与技术</w:t>
            </w: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>电子科学与技术</w:t>
            </w:r>
          </w:p>
        </w:tc>
        <w:tc>
          <w:tcPr>
            <w:tcW w:w="738" w:type="dxa"/>
            <w:noWrap w:val="0"/>
            <w:vAlign w:val="center"/>
          </w:tcPr>
          <w:p w14:paraId="5DCC8AC1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521" w:type="dxa"/>
            <w:noWrap w:val="0"/>
            <w:vAlign w:val="center"/>
          </w:tcPr>
          <w:p w14:paraId="2960BF39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研究生/硕士及以上 </w:t>
            </w:r>
          </w:p>
        </w:tc>
        <w:tc>
          <w:tcPr>
            <w:tcW w:w="1678" w:type="dxa"/>
            <w:noWrap w:val="0"/>
            <w:vAlign w:val="center"/>
          </w:tcPr>
          <w:p w14:paraId="5B57E3A2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18-38周岁      </w:t>
            </w:r>
          </w:p>
        </w:tc>
        <w:tc>
          <w:tcPr>
            <w:tcW w:w="1264" w:type="dxa"/>
            <w:noWrap w:val="0"/>
            <w:vAlign w:val="center"/>
          </w:tcPr>
          <w:p w14:paraId="443A1817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572" w:type="dxa"/>
            <w:noWrap w:val="0"/>
            <w:vAlign w:val="center"/>
          </w:tcPr>
          <w:p w14:paraId="7748E543"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1188" w:type="dxa"/>
            <w:noWrap w:val="0"/>
            <w:vAlign w:val="center"/>
          </w:tcPr>
          <w:p w14:paraId="23599E5B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具有2年及以上工作经历</w:t>
            </w:r>
          </w:p>
        </w:tc>
        <w:tc>
          <w:tcPr>
            <w:tcW w:w="748" w:type="dxa"/>
            <w:noWrap w:val="0"/>
            <w:vAlign w:val="center"/>
          </w:tcPr>
          <w:p w14:paraId="0EC1DB61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结构化面试</w:t>
            </w:r>
          </w:p>
        </w:tc>
        <w:tc>
          <w:tcPr>
            <w:tcW w:w="947" w:type="dxa"/>
            <w:noWrap w:val="0"/>
            <w:vAlign w:val="center"/>
          </w:tcPr>
          <w:p w14:paraId="18134AA7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事业编制</w:t>
            </w:r>
          </w:p>
        </w:tc>
        <w:tc>
          <w:tcPr>
            <w:tcW w:w="1260" w:type="dxa"/>
            <w:noWrap w:val="0"/>
            <w:vAlign w:val="center"/>
          </w:tcPr>
          <w:p w14:paraId="5E8577B9">
            <w:pPr>
              <w:widowControl/>
              <w:snapToGrid w:val="0"/>
              <w:jc w:val="center"/>
              <w:rPr>
                <w:rFonts w:hint="eastAsia" w:ascii="Times New Roman" w:hAnsi="Times New Roman" w:cs="Times New Roman"/>
                <w:color w:val="FF0000"/>
                <w:kern w:val="0"/>
                <w:sz w:val="18"/>
                <w:szCs w:val="18"/>
              </w:rPr>
            </w:pPr>
          </w:p>
        </w:tc>
      </w:tr>
      <w:tr w14:paraId="01838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90" w:hRule="atLeast"/>
          <w:jc w:val="center"/>
        </w:trPr>
        <w:tc>
          <w:tcPr>
            <w:tcW w:w="954" w:type="dxa"/>
            <w:noWrap w:val="0"/>
            <w:vAlign w:val="center"/>
          </w:tcPr>
          <w:p w14:paraId="7E1D88AB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727" w:type="dxa"/>
            <w:noWrap w:val="0"/>
            <w:vAlign w:val="center"/>
          </w:tcPr>
          <w:p w14:paraId="7D47F61D"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0"/>
                <w:szCs w:val="20"/>
                <w:lang w:val="en-US" w:eastAsia="zh-CN"/>
              </w:rPr>
              <w:t>广西壮族自治区汽车与机械工程院</w:t>
            </w:r>
          </w:p>
        </w:tc>
        <w:tc>
          <w:tcPr>
            <w:tcW w:w="779" w:type="dxa"/>
            <w:noWrap w:val="0"/>
            <w:vAlign w:val="center"/>
          </w:tcPr>
          <w:p w14:paraId="4EC59A5C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动力  工程岗</w:t>
            </w:r>
          </w:p>
        </w:tc>
        <w:tc>
          <w:tcPr>
            <w:tcW w:w="485" w:type="dxa"/>
            <w:noWrap w:val="0"/>
            <w:vAlign w:val="center"/>
          </w:tcPr>
          <w:p w14:paraId="7041E43F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61" w:type="dxa"/>
            <w:noWrap w:val="0"/>
            <w:vAlign w:val="center"/>
          </w:tcPr>
          <w:p w14:paraId="54A896F1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专技十一级</w:t>
            </w:r>
          </w:p>
        </w:tc>
        <w:tc>
          <w:tcPr>
            <w:tcW w:w="955" w:type="dxa"/>
            <w:noWrap w:val="0"/>
            <w:vAlign w:val="center"/>
          </w:tcPr>
          <w:p w14:paraId="7AF05B2E">
            <w:pPr>
              <w:widowControl/>
              <w:snapToGrid w:val="0"/>
              <w:jc w:val="center"/>
              <w:rPr>
                <w:rFonts w:hint="eastAsia" w:ascii="Times New Roman" w:hAnsi="Times New Roman" w:cs="Times New Roman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电工理论与新技术，检测技术与自动化装置，电气工程</w:t>
            </w:r>
          </w:p>
        </w:tc>
        <w:tc>
          <w:tcPr>
            <w:tcW w:w="738" w:type="dxa"/>
            <w:noWrap w:val="0"/>
            <w:vAlign w:val="center"/>
          </w:tcPr>
          <w:p w14:paraId="73630DAC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521" w:type="dxa"/>
            <w:noWrap w:val="0"/>
            <w:vAlign w:val="center"/>
          </w:tcPr>
          <w:p w14:paraId="206367B2">
            <w:pPr>
              <w:widowControl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研究生/硕士及以上 </w:t>
            </w:r>
          </w:p>
        </w:tc>
        <w:tc>
          <w:tcPr>
            <w:tcW w:w="1678" w:type="dxa"/>
            <w:noWrap w:val="0"/>
            <w:vAlign w:val="center"/>
          </w:tcPr>
          <w:p w14:paraId="319CC50C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18-38周岁      </w:t>
            </w:r>
          </w:p>
        </w:tc>
        <w:tc>
          <w:tcPr>
            <w:tcW w:w="1264" w:type="dxa"/>
            <w:noWrap w:val="0"/>
            <w:vAlign w:val="center"/>
          </w:tcPr>
          <w:p w14:paraId="7843E725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572" w:type="dxa"/>
            <w:noWrap w:val="0"/>
            <w:vAlign w:val="center"/>
          </w:tcPr>
          <w:p w14:paraId="4581CFEB">
            <w:pPr>
              <w:widowControl/>
              <w:snapToGrid w:val="0"/>
              <w:jc w:val="center"/>
              <w:rPr>
                <w:rFonts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1188" w:type="dxa"/>
            <w:noWrap w:val="0"/>
            <w:vAlign w:val="center"/>
          </w:tcPr>
          <w:p w14:paraId="0E87C653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具有2年及以上工作经历</w:t>
            </w:r>
          </w:p>
        </w:tc>
        <w:tc>
          <w:tcPr>
            <w:tcW w:w="748" w:type="dxa"/>
            <w:noWrap w:val="0"/>
            <w:vAlign w:val="center"/>
          </w:tcPr>
          <w:p w14:paraId="541B52E6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结构化面试</w:t>
            </w:r>
          </w:p>
        </w:tc>
        <w:tc>
          <w:tcPr>
            <w:tcW w:w="947" w:type="dxa"/>
            <w:noWrap w:val="0"/>
            <w:vAlign w:val="center"/>
          </w:tcPr>
          <w:p w14:paraId="005DD892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事业编制</w:t>
            </w:r>
          </w:p>
        </w:tc>
        <w:tc>
          <w:tcPr>
            <w:tcW w:w="1260" w:type="dxa"/>
            <w:noWrap w:val="0"/>
            <w:vAlign w:val="center"/>
          </w:tcPr>
          <w:p w14:paraId="43CC4C60">
            <w:pPr>
              <w:widowControl/>
              <w:snapToGrid w:val="0"/>
              <w:jc w:val="center"/>
              <w:rPr>
                <w:rFonts w:hint="eastAsia" w:ascii="Times New Roman" w:hAnsi="Times New Roman" w:cs="Times New Roman"/>
                <w:color w:val="FF0000"/>
                <w:kern w:val="0"/>
                <w:sz w:val="18"/>
                <w:szCs w:val="18"/>
              </w:rPr>
            </w:pPr>
          </w:p>
        </w:tc>
      </w:tr>
      <w:tr w14:paraId="719CC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32" w:type="dxa"/>
            <w:left w:w="57" w:type="dxa"/>
            <w:bottom w:w="132" w:type="dxa"/>
            <w:right w:w="57" w:type="dxa"/>
          </w:tblCellMar>
        </w:tblPrEx>
        <w:trPr>
          <w:trHeight w:val="1634" w:hRule="atLeast"/>
          <w:jc w:val="center"/>
        </w:trPr>
        <w:tc>
          <w:tcPr>
            <w:tcW w:w="954" w:type="dxa"/>
            <w:noWrap w:val="0"/>
            <w:vAlign w:val="center"/>
          </w:tcPr>
          <w:p w14:paraId="58D238DA">
            <w:pPr>
              <w:widowControl/>
              <w:snapToGrid w:val="0"/>
              <w:jc w:val="center"/>
              <w:rPr>
                <w:rFonts w:hint="default" w:cs="Times New Roman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27" w:type="dxa"/>
            <w:shd w:val="clear" w:color="auto" w:fill="auto"/>
            <w:noWrap w:val="0"/>
            <w:vAlign w:val="center"/>
          </w:tcPr>
          <w:p w14:paraId="7A1D5749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sz w:val="20"/>
                <w:szCs w:val="20"/>
                <w:lang w:val="en-US" w:eastAsia="zh-CN"/>
              </w:rPr>
              <w:t>广西壮族自治区汽车与机械工程院</w:t>
            </w:r>
          </w:p>
        </w:tc>
        <w:tc>
          <w:tcPr>
            <w:tcW w:w="779" w:type="dxa"/>
            <w:shd w:val="clear" w:color="auto" w:fill="auto"/>
            <w:noWrap w:val="0"/>
            <w:vAlign w:val="center"/>
          </w:tcPr>
          <w:p w14:paraId="41BB7F1F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高分子材料工程岗</w:t>
            </w:r>
          </w:p>
        </w:tc>
        <w:tc>
          <w:tcPr>
            <w:tcW w:w="485" w:type="dxa"/>
            <w:shd w:val="clear" w:color="auto" w:fill="auto"/>
            <w:noWrap w:val="0"/>
            <w:vAlign w:val="center"/>
          </w:tcPr>
          <w:p w14:paraId="291E1F8E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61" w:type="dxa"/>
            <w:shd w:val="clear" w:color="auto" w:fill="auto"/>
            <w:noWrap w:val="0"/>
            <w:vAlign w:val="center"/>
          </w:tcPr>
          <w:p w14:paraId="1E83208F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专技十一级</w:t>
            </w:r>
          </w:p>
        </w:tc>
        <w:tc>
          <w:tcPr>
            <w:tcW w:w="955" w:type="dxa"/>
            <w:shd w:val="clear" w:color="auto" w:fill="auto"/>
            <w:noWrap w:val="0"/>
            <w:vAlign w:val="center"/>
          </w:tcPr>
          <w:p w14:paraId="2F119E0B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材料学，材料工程，材料科学与工程</w:t>
            </w:r>
          </w:p>
        </w:tc>
        <w:tc>
          <w:tcPr>
            <w:tcW w:w="738" w:type="dxa"/>
            <w:shd w:val="clear" w:color="auto" w:fill="auto"/>
            <w:noWrap w:val="0"/>
            <w:vAlign w:val="center"/>
          </w:tcPr>
          <w:p w14:paraId="7716EF49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521" w:type="dxa"/>
            <w:shd w:val="clear" w:color="auto" w:fill="auto"/>
            <w:noWrap w:val="0"/>
            <w:vAlign w:val="center"/>
          </w:tcPr>
          <w:p w14:paraId="3A8E5826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研究生/硕士及以上 </w:t>
            </w:r>
          </w:p>
        </w:tc>
        <w:tc>
          <w:tcPr>
            <w:tcW w:w="1678" w:type="dxa"/>
            <w:shd w:val="clear" w:color="auto" w:fill="auto"/>
            <w:noWrap w:val="0"/>
            <w:vAlign w:val="center"/>
          </w:tcPr>
          <w:p w14:paraId="5ABBD549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 xml:space="preserve">18-38周岁      </w:t>
            </w:r>
          </w:p>
        </w:tc>
        <w:tc>
          <w:tcPr>
            <w:tcW w:w="1264" w:type="dxa"/>
            <w:shd w:val="clear" w:color="auto" w:fill="auto"/>
            <w:noWrap w:val="0"/>
            <w:vAlign w:val="center"/>
          </w:tcPr>
          <w:p w14:paraId="77F93463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572" w:type="dxa"/>
            <w:shd w:val="clear" w:color="auto" w:fill="auto"/>
            <w:noWrap w:val="0"/>
            <w:vAlign w:val="center"/>
          </w:tcPr>
          <w:p w14:paraId="264FF8A9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1188" w:type="dxa"/>
            <w:shd w:val="clear" w:color="auto" w:fill="auto"/>
            <w:noWrap w:val="0"/>
            <w:vAlign w:val="center"/>
          </w:tcPr>
          <w:p w14:paraId="78EC2438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具有2年及以上工作经历</w:t>
            </w:r>
          </w:p>
        </w:tc>
        <w:tc>
          <w:tcPr>
            <w:tcW w:w="748" w:type="dxa"/>
            <w:shd w:val="clear" w:color="auto" w:fill="auto"/>
            <w:noWrap w:val="0"/>
            <w:vAlign w:val="center"/>
          </w:tcPr>
          <w:p w14:paraId="6C8416E1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结构化面试</w:t>
            </w:r>
          </w:p>
        </w:tc>
        <w:tc>
          <w:tcPr>
            <w:tcW w:w="947" w:type="dxa"/>
            <w:shd w:val="clear" w:color="auto" w:fill="auto"/>
            <w:noWrap w:val="0"/>
            <w:vAlign w:val="center"/>
          </w:tcPr>
          <w:p w14:paraId="4BDFB95B">
            <w:pPr>
              <w:widowControl/>
              <w:snapToGrid w:val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事业编制</w:t>
            </w:r>
          </w:p>
        </w:tc>
        <w:tc>
          <w:tcPr>
            <w:tcW w:w="1260" w:type="dxa"/>
            <w:shd w:val="clear" w:color="auto" w:fill="auto"/>
            <w:noWrap w:val="0"/>
            <w:vAlign w:val="center"/>
          </w:tcPr>
          <w:p w14:paraId="5AD66BE1">
            <w:pPr>
              <w:widowControl/>
              <w:snapToGrid w:val="0"/>
              <w:jc w:val="left"/>
              <w:rPr>
                <w:rFonts w:hint="eastAsia" w:ascii="Times New Roman" w:hAnsi="Times New Roman" w:eastAsia="宋体" w:cs="Times New Roman"/>
                <w:color w:val="FF0000"/>
                <w:kern w:val="0"/>
                <w:sz w:val="18"/>
                <w:szCs w:val="18"/>
                <w:lang w:val="en-US" w:eastAsia="zh-CN" w:bidi="ar-SA"/>
              </w:rPr>
            </w:pPr>
            <w:bookmarkStart w:id="0" w:name="_GoBack"/>
            <w:r>
              <w:rPr>
                <w:rFonts w:hint="eastAsia" w:cs="Times New Roman"/>
                <w:color w:val="000000"/>
                <w:kern w:val="0"/>
                <w:sz w:val="18"/>
                <w:szCs w:val="18"/>
                <w:lang w:val="en-US" w:eastAsia="zh-CN"/>
              </w:rPr>
              <w:t>工作地点：  广西柳州市</w:t>
            </w:r>
            <w:bookmarkEnd w:id="0"/>
          </w:p>
        </w:tc>
      </w:tr>
    </w:tbl>
    <w:p w14:paraId="138239C5"/>
    <w:sectPr>
      <w:footerReference r:id="rId3" w:type="default"/>
      <w:pgSz w:w="16838" w:h="11906" w:orient="landscape"/>
      <w:pgMar w:top="1417" w:right="1418" w:bottom="1417" w:left="141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74A5D9-574D-44A7-B20A-4A4F70B2F9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276BA8B-63E3-4E9B-99A4-27E293DA155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6FC9B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0CA47A"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0CA47A"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CAFB1"/>
    <w:rsid w:val="047F632B"/>
    <w:rsid w:val="0AFC4685"/>
    <w:rsid w:val="0DCD014B"/>
    <w:rsid w:val="10B92AA7"/>
    <w:rsid w:val="1320231A"/>
    <w:rsid w:val="16FD4211"/>
    <w:rsid w:val="204A6A5D"/>
    <w:rsid w:val="20983F9D"/>
    <w:rsid w:val="21CF42B4"/>
    <w:rsid w:val="291274D6"/>
    <w:rsid w:val="31737B9F"/>
    <w:rsid w:val="35BE4019"/>
    <w:rsid w:val="37A4253C"/>
    <w:rsid w:val="38341B11"/>
    <w:rsid w:val="39AF0A84"/>
    <w:rsid w:val="3A0719C4"/>
    <w:rsid w:val="3FBCAFB1"/>
    <w:rsid w:val="4AF57CD3"/>
    <w:rsid w:val="4C185198"/>
    <w:rsid w:val="56556800"/>
    <w:rsid w:val="57837841"/>
    <w:rsid w:val="5D1F5D47"/>
    <w:rsid w:val="60D24BD2"/>
    <w:rsid w:val="64830BBC"/>
    <w:rsid w:val="6D8831B0"/>
    <w:rsid w:val="70DC195E"/>
    <w:rsid w:val="73AB295D"/>
    <w:rsid w:val="787C65A9"/>
    <w:rsid w:val="793E28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643</Words>
  <Characters>670</Characters>
  <Lines>0</Lines>
  <Paragraphs>0</Paragraphs>
  <TotalTime>1</TotalTime>
  <ScaleCrop>false</ScaleCrop>
  <LinksUpToDate>false</LinksUpToDate>
  <CharactersWithSpaces>725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2026-02-06T17:37:00Z</dcterms:created>
  <dc:creator>gxxc</dc:creator>
  <cp:lastModifiedBy>温凉</cp:lastModifiedBy>
  <cp:lastPrinted>2026-05-09T08:19:00Z</cp:lastPrinted>
  <dcterms:modified xsi:type="dcterms:W3CDTF">2026-07-27T07:47:09Z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eyJoZGlkIjoiMzI4MWI1MGNmYzBlOGY1ODk0YjczMWIwNTk3Yzg0NTciLCJ1c2VySWQiOiI2NjUyNTA2MDQifQ==</vt:lpwstr>
  </property>
  <property fmtid="{D5CDD505-2E9C-101B-9397-08002B2CF9AE}" pid="4" name="ICV">
    <vt:lpwstr>20DE157170074FDA89B0A18DA98DABD5_13</vt:lpwstr>
  </property>
</Properties>
</file>